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B29" w:rsidRDefault="00863361" w:rsidP="00561B29">
      <w:pPr>
        <w:jc w:val="center"/>
      </w:pPr>
      <w:r>
        <w:t>International Comparative Literature Association (ICLA)</w:t>
      </w:r>
    </w:p>
    <w:p w:rsidR="00561B29" w:rsidRDefault="00863361" w:rsidP="00561B29">
      <w:pPr>
        <w:jc w:val="center"/>
      </w:pPr>
    </w:p>
    <w:p w:rsidR="00561B29" w:rsidRDefault="00863361" w:rsidP="00561B29">
      <w:pPr>
        <w:jc w:val="center"/>
      </w:pPr>
      <w:r>
        <w:t>Literary Theory Committee Workshop</w:t>
      </w:r>
    </w:p>
    <w:p w:rsidR="00561B29" w:rsidRDefault="00863361" w:rsidP="00561B29">
      <w:pPr>
        <w:jc w:val="center"/>
      </w:pPr>
    </w:p>
    <w:p w:rsidR="00561B29" w:rsidRDefault="00863361" w:rsidP="00561B29">
      <w:pPr>
        <w:jc w:val="center"/>
      </w:pPr>
      <w:r>
        <w:t>The University of Sydney, 12-15 June, 2009</w:t>
      </w:r>
    </w:p>
    <w:p w:rsidR="00561B29" w:rsidRDefault="00863361" w:rsidP="00561B29">
      <w:pPr>
        <w:jc w:val="center"/>
      </w:pPr>
    </w:p>
    <w:p w:rsidR="00561B29" w:rsidRDefault="00863361" w:rsidP="00561B29">
      <w:pPr>
        <w:jc w:val="center"/>
      </w:pPr>
      <w:r>
        <w:t>The Aesthetisation of Emotion</w:t>
      </w:r>
    </w:p>
    <w:p w:rsidR="00561B29" w:rsidRDefault="00863361" w:rsidP="00561B29">
      <w:pPr>
        <w:jc w:val="center"/>
      </w:pPr>
    </w:p>
    <w:p w:rsidR="00561B29" w:rsidRDefault="00863361" w:rsidP="00561B29">
      <w:pPr>
        <w:jc w:val="center"/>
      </w:pPr>
      <w:r>
        <w:t>Program</w:t>
      </w:r>
    </w:p>
    <w:p w:rsidR="00561B29" w:rsidRDefault="00863361" w:rsidP="00561B29">
      <w:pPr>
        <w:jc w:val="center"/>
      </w:pPr>
    </w:p>
    <w:p w:rsidR="00561B29" w:rsidRDefault="00863361" w:rsidP="00561B29">
      <w:pPr>
        <w:jc w:val="center"/>
      </w:pPr>
      <w:r>
        <w:t>Day 1, Friday 12 June</w:t>
      </w:r>
    </w:p>
    <w:tbl>
      <w:tblPr>
        <w:tblStyle w:val="Tabela-mrea"/>
        <w:tblW w:w="0" w:type="auto"/>
        <w:tblLook w:val="00BF"/>
      </w:tblPr>
      <w:tblGrid>
        <w:gridCol w:w="2838"/>
        <w:gridCol w:w="2839"/>
        <w:gridCol w:w="2839"/>
      </w:tblGrid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9.30-10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Opening remarks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b/>
                <w:sz w:val="18"/>
              </w:rPr>
            </w:pPr>
          </w:p>
        </w:tc>
      </w:tr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10.00-12.00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Session 1, Modernis</w:t>
            </w:r>
            <w:r w:rsidRPr="00561B29">
              <w:rPr>
                <w:sz w:val="18"/>
              </w:rPr>
              <w:t>m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b/>
                <w:sz w:val="18"/>
              </w:rPr>
              <w:t>Anthony Dracopoulos</w:t>
            </w:r>
            <w:r w:rsidRPr="00561B29">
              <w:rPr>
                <w:sz w:val="18"/>
              </w:rPr>
              <w:t xml:space="preserve"> (U Sydney), Objectifying (?) Emotions: Eliot, Seferis, Cavafy; </w:t>
            </w:r>
            <w:r w:rsidRPr="00561B29">
              <w:rPr>
                <w:b/>
                <w:sz w:val="18"/>
              </w:rPr>
              <w:t>Melissa Hardie</w:t>
            </w:r>
            <w:r w:rsidRPr="00561B29">
              <w:rPr>
                <w:sz w:val="18"/>
              </w:rPr>
              <w:t xml:space="preserve"> (U Sydney), Enlargements: Walter Benjamin’s Aesthetics of Neoteny; </w:t>
            </w:r>
            <w:r w:rsidRPr="00561B29">
              <w:rPr>
                <w:b/>
                <w:sz w:val="18"/>
              </w:rPr>
              <w:t>Takayuki Yokota-Murakami</w:t>
            </w:r>
            <w:r w:rsidRPr="00561B29">
              <w:rPr>
                <w:sz w:val="18"/>
              </w:rPr>
              <w:t>, (University of Osaka), Poeticization of Hatred and Trauma: Purg</w:t>
            </w:r>
            <w:r w:rsidRPr="00561B29">
              <w:rPr>
                <w:sz w:val="18"/>
              </w:rPr>
              <w:t>e, Concentration Camp, and Exile.</w:t>
            </w:r>
          </w:p>
        </w:tc>
      </w:tr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12.00- 1.30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Lunch</w:t>
            </w:r>
          </w:p>
        </w:tc>
        <w:tc>
          <w:tcPr>
            <w:tcW w:w="2839" w:type="dxa"/>
          </w:tcPr>
          <w:p w:rsidR="00561B29" w:rsidRDefault="00863361" w:rsidP="00561B29"/>
        </w:tc>
      </w:tr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1.30-3.30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Session 2, Globalization and Emotion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b/>
                <w:sz w:val="18"/>
              </w:rPr>
              <w:t>Ziva Ben-Porat</w:t>
            </w:r>
            <w:r w:rsidRPr="00561B29">
              <w:rPr>
                <w:sz w:val="18"/>
              </w:rPr>
              <w:t xml:space="preserve"> (Tel Aviv University), “Loved it” – Emotion on the ‘blogosphere’; </w:t>
            </w:r>
            <w:r w:rsidRPr="00561B29">
              <w:rPr>
                <w:b/>
                <w:sz w:val="18"/>
              </w:rPr>
              <w:t>Danielle Celermajer</w:t>
            </w:r>
            <w:r w:rsidRPr="00561B29">
              <w:rPr>
                <w:sz w:val="18"/>
              </w:rPr>
              <w:t xml:space="preserve"> (U Sydney), Global emotions and the prospect of polit</w:t>
            </w:r>
            <w:r w:rsidRPr="00561B29">
              <w:rPr>
                <w:sz w:val="18"/>
              </w:rPr>
              <w:t xml:space="preserve">ical transformation; </w:t>
            </w:r>
            <w:r w:rsidRPr="00561B29">
              <w:rPr>
                <w:b/>
                <w:sz w:val="18"/>
              </w:rPr>
              <w:t>Vrasidas Karalis</w:t>
            </w:r>
            <w:r w:rsidRPr="00561B29">
              <w:rPr>
                <w:sz w:val="18"/>
              </w:rPr>
              <w:t xml:space="preserve"> (U Sydney), Tears in the eyes of humanity.</w:t>
            </w:r>
          </w:p>
        </w:tc>
      </w:tr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3.30-4.00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Break</w:t>
            </w:r>
          </w:p>
        </w:tc>
        <w:tc>
          <w:tcPr>
            <w:tcW w:w="2839" w:type="dxa"/>
          </w:tcPr>
          <w:p w:rsidR="00561B29" w:rsidRDefault="00863361" w:rsidP="00561B29"/>
        </w:tc>
      </w:tr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4.00- 5.30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Session 3, Ancient philosophy</w:t>
            </w:r>
          </w:p>
        </w:tc>
        <w:tc>
          <w:tcPr>
            <w:tcW w:w="2839" w:type="dxa"/>
          </w:tcPr>
          <w:p w:rsidR="00561B29" w:rsidRDefault="00863361">
            <w:r w:rsidRPr="00561B29">
              <w:rPr>
                <w:b/>
                <w:sz w:val="18"/>
              </w:rPr>
              <w:t>Eugenio Benitez</w:t>
            </w:r>
            <w:r w:rsidRPr="00561B29">
              <w:rPr>
                <w:sz w:val="18"/>
              </w:rPr>
              <w:t xml:space="preserve"> (U Sydney), The distorted face of desire; </w:t>
            </w:r>
            <w:r w:rsidRPr="00561B29">
              <w:rPr>
                <w:b/>
                <w:sz w:val="18"/>
              </w:rPr>
              <w:t>Walid Hamarneh</w:t>
            </w:r>
            <w:r w:rsidRPr="00561B29">
              <w:rPr>
                <w:sz w:val="18"/>
              </w:rPr>
              <w:t xml:space="preserve"> (Swarthmore College), Can we still learn f</w:t>
            </w:r>
            <w:r w:rsidRPr="00561B29">
              <w:rPr>
                <w:sz w:val="18"/>
              </w:rPr>
              <w:t>rom the not-so-ancients…. Avicenna for example?</w:t>
            </w:r>
          </w:p>
          <w:p w:rsidR="00561B29" w:rsidRPr="00561B29" w:rsidRDefault="00863361" w:rsidP="00561B29">
            <w:pPr>
              <w:rPr>
                <w:sz w:val="18"/>
              </w:rPr>
            </w:pPr>
          </w:p>
        </w:tc>
      </w:tr>
    </w:tbl>
    <w:p w:rsidR="00561B29" w:rsidRDefault="00863361" w:rsidP="00561B29"/>
    <w:p w:rsidR="00561B29" w:rsidRDefault="00863361" w:rsidP="00561B29">
      <w:pPr>
        <w:jc w:val="center"/>
      </w:pPr>
      <w:r>
        <w:t>Day2, Saturday 13 June</w:t>
      </w:r>
    </w:p>
    <w:tbl>
      <w:tblPr>
        <w:tblStyle w:val="Tabela-mrea"/>
        <w:tblW w:w="0" w:type="auto"/>
        <w:tblLook w:val="00BF"/>
      </w:tblPr>
      <w:tblGrid>
        <w:gridCol w:w="2838"/>
        <w:gridCol w:w="2839"/>
        <w:gridCol w:w="2839"/>
      </w:tblGrid>
      <w:tr w:rsidR="00561B29">
        <w:tc>
          <w:tcPr>
            <w:tcW w:w="2838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10-11.30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Session 4, Poetry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b/>
                <w:sz w:val="18"/>
              </w:rPr>
              <w:t>Marko Juvan</w:t>
            </w:r>
            <w:r w:rsidRPr="00561B29">
              <w:rPr>
                <w:sz w:val="18"/>
              </w:rPr>
              <w:t xml:space="preserve"> (The Institute of Slovenian Literature and Literary Sciences), </w:t>
            </w:r>
            <w:r w:rsidRPr="00561B29">
              <w:rPr>
                <w:sz w:val="18"/>
                <w:lang w:val="en-US"/>
              </w:rPr>
              <w:t>Modernist</w:t>
            </w:r>
            <w:r w:rsidRPr="00561B29">
              <w:rPr>
                <w:smallCaps/>
                <w:sz w:val="18"/>
                <w:lang w:val="en-US"/>
              </w:rPr>
              <w:t xml:space="preserve"> </w:t>
            </w:r>
            <w:r w:rsidRPr="00561B29">
              <w:rPr>
                <w:sz w:val="18"/>
                <w:lang w:val="en-US"/>
              </w:rPr>
              <w:t>Aesthetics</w:t>
            </w:r>
            <w:r w:rsidRPr="00561B29">
              <w:rPr>
                <w:smallCaps/>
                <w:sz w:val="18"/>
                <w:lang w:val="en-US"/>
              </w:rPr>
              <w:t xml:space="preserve"> </w:t>
            </w:r>
            <w:r w:rsidRPr="00561B29">
              <w:rPr>
                <w:sz w:val="18"/>
                <w:lang w:val="en-US"/>
              </w:rPr>
              <w:t>of</w:t>
            </w:r>
            <w:r w:rsidRPr="00561B29">
              <w:rPr>
                <w:smallCaps/>
                <w:sz w:val="18"/>
                <w:lang w:val="en-US"/>
              </w:rPr>
              <w:t xml:space="preserve"> </w:t>
            </w:r>
            <w:r w:rsidRPr="00561B29">
              <w:rPr>
                <w:sz w:val="18"/>
                <w:lang w:val="en-US"/>
              </w:rPr>
              <w:t>emotions</w:t>
            </w:r>
            <w:r w:rsidRPr="00561B29">
              <w:rPr>
                <w:smallCaps/>
                <w:sz w:val="18"/>
                <w:lang w:val="en-US"/>
              </w:rPr>
              <w:t xml:space="preserve"> </w:t>
            </w:r>
            <w:r w:rsidRPr="00561B29">
              <w:rPr>
                <w:sz w:val="18"/>
                <w:lang w:val="en-US"/>
              </w:rPr>
              <w:t>and</w:t>
            </w:r>
            <w:r w:rsidRPr="00561B29">
              <w:rPr>
                <w:smallCaps/>
                <w:sz w:val="18"/>
                <w:lang w:val="en-US"/>
              </w:rPr>
              <w:t xml:space="preserve"> </w:t>
            </w:r>
            <w:r w:rsidRPr="00561B29">
              <w:rPr>
                <w:sz w:val="18"/>
                <w:lang w:val="en-US"/>
              </w:rPr>
              <w:t>the</w:t>
            </w:r>
            <w:r w:rsidRPr="00561B29">
              <w:rPr>
                <w:smallCaps/>
                <w:sz w:val="18"/>
                <w:lang w:val="en-US"/>
              </w:rPr>
              <w:t xml:space="preserve"> </w:t>
            </w:r>
            <w:r w:rsidRPr="00561B29">
              <w:rPr>
                <w:sz w:val="18"/>
                <w:lang w:val="en-US"/>
              </w:rPr>
              <w:t>lyrical</w:t>
            </w:r>
            <w:r w:rsidRPr="00561B29">
              <w:rPr>
                <w:smallCaps/>
                <w:sz w:val="18"/>
                <w:lang w:val="en-US"/>
              </w:rPr>
              <w:t xml:space="preserve"> </w:t>
            </w:r>
            <w:r w:rsidRPr="00561B29">
              <w:rPr>
                <w:sz w:val="18"/>
                <w:lang w:val="en-US"/>
              </w:rPr>
              <w:t xml:space="preserve">discourse; </w:t>
            </w:r>
            <w:r w:rsidRPr="00561B29">
              <w:rPr>
                <w:b/>
                <w:sz w:val="18"/>
                <w:lang w:val="en-US"/>
              </w:rPr>
              <w:t>Kate Lillie</w:t>
            </w:r>
            <w:r w:rsidRPr="00561B29">
              <w:rPr>
                <w:sz w:val="18"/>
                <w:lang w:val="en-US"/>
              </w:rPr>
              <w:t xml:space="preserve"> (U Sydne</w:t>
            </w:r>
            <w:r w:rsidRPr="00561B29">
              <w:rPr>
                <w:sz w:val="18"/>
                <w:lang w:val="en-US"/>
              </w:rPr>
              <w:t xml:space="preserve">y), </w:t>
            </w:r>
            <w:r w:rsidRPr="00561B29">
              <w:rPr>
                <w:sz w:val="18"/>
              </w:rPr>
              <w:t>Interleaf: Susan Howe’s The Midnight.</w:t>
            </w:r>
          </w:p>
        </w:tc>
      </w:tr>
      <w:tr w:rsidR="00561B29">
        <w:tc>
          <w:tcPr>
            <w:tcW w:w="2838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11.30-1.00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Session 5, Local emotion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b/>
                <w:sz w:val="18"/>
              </w:rPr>
              <w:t>Paolo Bartoloni</w:t>
            </w:r>
            <w:r w:rsidRPr="00561B29">
              <w:rPr>
                <w:sz w:val="18"/>
              </w:rPr>
              <w:t xml:space="preserve"> (U Sydney), New Dimensions of Love at the Threshold of the Inorganic: The Case of Italy; </w:t>
            </w:r>
            <w:r w:rsidRPr="00561B29">
              <w:rPr>
                <w:b/>
                <w:sz w:val="18"/>
              </w:rPr>
              <w:t>Rebecca Suter</w:t>
            </w:r>
            <w:r w:rsidRPr="00561B29">
              <w:rPr>
                <w:sz w:val="18"/>
              </w:rPr>
              <w:t xml:space="preserve"> (U Sydney), Knights with ribbons and mobile phones: the ae</w:t>
            </w:r>
            <w:r w:rsidRPr="00561B29">
              <w:rPr>
                <w:sz w:val="18"/>
              </w:rPr>
              <w:t>stheticisation of society in Japanese girls’ comics.</w:t>
            </w:r>
          </w:p>
        </w:tc>
      </w:tr>
      <w:tr w:rsidR="00561B29">
        <w:tc>
          <w:tcPr>
            <w:tcW w:w="2838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1.00-2.30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Lunch</w:t>
            </w:r>
          </w:p>
        </w:tc>
        <w:tc>
          <w:tcPr>
            <w:tcW w:w="2839" w:type="dxa"/>
          </w:tcPr>
          <w:p w:rsidR="00561B29" w:rsidRDefault="00863361"/>
        </w:tc>
      </w:tr>
      <w:tr w:rsidR="00561B29">
        <w:tc>
          <w:tcPr>
            <w:tcW w:w="2838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2.30-4.30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Session 6, Coetzee and theory</w:t>
            </w:r>
          </w:p>
        </w:tc>
        <w:tc>
          <w:tcPr>
            <w:tcW w:w="2839" w:type="dxa"/>
          </w:tcPr>
          <w:p w:rsidR="00561B29" w:rsidRDefault="00863361">
            <w:r w:rsidRPr="00561B29">
              <w:rPr>
                <w:b/>
                <w:sz w:val="18"/>
              </w:rPr>
              <w:t>Reingard Nethersole</w:t>
            </w:r>
            <w:r w:rsidRPr="00561B29">
              <w:rPr>
                <w:sz w:val="18"/>
              </w:rPr>
              <w:t xml:space="preserve"> (</w:t>
            </w:r>
            <w:r w:rsidRPr="00561B29">
              <w:rPr>
                <w:rFonts w:eastAsia="Times"/>
                <w:color w:val="000000"/>
                <w:sz w:val="18"/>
                <w:szCs w:val="20"/>
                <w:lang w:val="en-US"/>
              </w:rPr>
              <w:t xml:space="preserve">University of the Witwatersrand, Johannesburg, and </w:t>
            </w:r>
            <w:r w:rsidRPr="00561B29">
              <w:rPr>
                <w:rFonts w:eastAsia="Times"/>
                <w:color w:val="000000"/>
                <w:sz w:val="18"/>
                <w:szCs w:val="20"/>
                <w:lang w:val="en-US"/>
              </w:rPr>
              <w:t>University of Richmond)</w:t>
            </w:r>
            <w:r w:rsidRPr="00561B29">
              <w:rPr>
                <w:sz w:val="18"/>
              </w:rPr>
              <w:t>,</w:t>
            </w:r>
            <w:r>
              <w:t xml:space="preserve"> </w:t>
            </w:r>
            <w:r w:rsidRPr="00561B29">
              <w:rPr>
                <w:color w:val="000000"/>
                <w:sz w:val="18"/>
              </w:rPr>
              <w:t>All you need is love": Aesthetics at the Crossr</w:t>
            </w:r>
            <w:r w:rsidRPr="00561B29">
              <w:rPr>
                <w:color w:val="000000"/>
                <w:sz w:val="18"/>
              </w:rPr>
              <w:t xml:space="preserve">oads; </w:t>
            </w:r>
            <w:r w:rsidRPr="00561B29">
              <w:rPr>
                <w:b/>
                <w:color w:val="000000"/>
                <w:sz w:val="18"/>
              </w:rPr>
              <w:t>Robert Stockhammer</w:t>
            </w:r>
            <w:r w:rsidRPr="00561B29">
              <w:rPr>
                <w:color w:val="000000"/>
                <w:sz w:val="18"/>
              </w:rPr>
              <w:t xml:space="preserve"> (Ludwig-Maximilians University), </w:t>
            </w:r>
            <w:r w:rsidRPr="00561B29">
              <w:rPr>
                <w:sz w:val="18"/>
              </w:rPr>
              <w:t xml:space="preserve">The Ethicization of Emotions – and </w:t>
            </w:r>
            <w:r w:rsidRPr="00561B29">
              <w:rPr>
                <w:sz w:val="18"/>
              </w:rPr>
              <w:lastRenderedPageBreak/>
              <w:t xml:space="preserve">Literature, </w:t>
            </w:r>
            <w:r w:rsidRPr="00561B29">
              <w:rPr>
                <w:b/>
                <w:sz w:val="18"/>
              </w:rPr>
              <w:t>John Zilcosky</w:t>
            </w:r>
            <w:r w:rsidRPr="00561B29">
              <w:rPr>
                <w:sz w:val="18"/>
              </w:rPr>
              <w:t xml:space="preserve"> (University of Toronto), TBA</w:t>
            </w:r>
          </w:p>
        </w:tc>
      </w:tr>
      <w:tr w:rsidR="00561B29">
        <w:tc>
          <w:tcPr>
            <w:tcW w:w="2838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lastRenderedPageBreak/>
              <w:t>4.30-5.00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Break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b/>
                <w:sz w:val="18"/>
              </w:rPr>
            </w:pPr>
          </w:p>
        </w:tc>
      </w:tr>
      <w:tr w:rsidR="00561B29">
        <w:tc>
          <w:tcPr>
            <w:tcW w:w="2838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5.00- 6.30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sz w:val="18"/>
              </w:rPr>
              <w:t>Session 7, Emotion and cinema</w:t>
            </w:r>
          </w:p>
        </w:tc>
        <w:tc>
          <w:tcPr>
            <w:tcW w:w="2839" w:type="dxa"/>
          </w:tcPr>
          <w:p w:rsidR="00561B29" w:rsidRPr="00561B29" w:rsidRDefault="00863361">
            <w:pPr>
              <w:rPr>
                <w:sz w:val="18"/>
              </w:rPr>
            </w:pPr>
            <w:r w:rsidRPr="00561B29">
              <w:rPr>
                <w:b/>
                <w:sz w:val="18"/>
              </w:rPr>
              <w:t>Lalleen Jayamanne</w:t>
            </w:r>
            <w:r w:rsidRPr="00561B29">
              <w:rPr>
                <w:sz w:val="18"/>
              </w:rPr>
              <w:t xml:space="preserve"> (U Sydney), The drover’s wives</w:t>
            </w:r>
            <w:r w:rsidRPr="00561B29">
              <w:rPr>
                <w:sz w:val="18"/>
              </w:rPr>
              <w:t xml:space="preserve"> &amp; camp couture:</w:t>
            </w:r>
            <w:r w:rsidRPr="00561B29">
              <w:rPr>
                <w:rFonts w:ascii="Verdana" w:hAnsi="Verdana"/>
                <w:sz w:val="18"/>
              </w:rPr>
              <w:t xml:space="preserve"> </w:t>
            </w:r>
            <w:r w:rsidRPr="00561B29">
              <w:rPr>
                <w:sz w:val="18"/>
              </w:rPr>
              <w:t xml:space="preserve">Baz Luhrmann’s Australia; </w:t>
            </w:r>
            <w:r w:rsidRPr="00561B29">
              <w:rPr>
                <w:b/>
                <w:sz w:val="18"/>
              </w:rPr>
              <w:t>Calin-Andrei Mihailescu</w:t>
            </w:r>
            <w:r w:rsidRPr="00561B29">
              <w:rPr>
                <w:sz w:val="18"/>
              </w:rPr>
              <w:t xml:space="preserve"> (University of Western Ontario), Watch, Bond, but Don’t Touch!</w:t>
            </w:r>
          </w:p>
        </w:tc>
      </w:tr>
    </w:tbl>
    <w:p w:rsidR="00561B29" w:rsidRDefault="00863361"/>
    <w:p w:rsidR="00561B29" w:rsidRDefault="00863361">
      <w:r>
        <w:t>Conference Dinner, 8 pm, Zilver Restaurant, level 1, 477 Pitt Street Haymarket</w:t>
      </w:r>
    </w:p>
    <w:p w:rsidR="00561B29" w:rsidRDefault="00863361"/>
    <w:p w:rsidR="00561B29" w:rsidRDefault="00863361"/>
    <w:p w:rsidR="00561B29" w:rsidRDefault="00863361" w:rsidP="00561B29">
      <w:pPr>
        <w:jc w:val="center"/>
      </w:pPr>
      <w:r>
        <w:t>Day 3, Sunday 14 June</w:t>
      </w:r>
    </w:p>
    <w:tbl>
      <w:tblPr>
        <w:tblStyle w:val="Tabela-mrea"/>
        <w:tblW w:w="0" w:type="auto"/>
        <w:tblLook w:val="00BF"/>
      </w:tblPr>
      <w:tblGrid>
        <w:gridCol w:w="2838"/>
        <w:gridCol w:w="2839"/>
        <w:gridCol w:w="2839"/>
      </w:tblGrid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10.00-1.00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Session 8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General discussion of selected themes &amp; publication of book</w:t>
            </w:r>
          </w:p>
        </w:tc>
      </w:tr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1.00-2.30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Lunch</w:t>
            </w:r>
          </w:p>
        </w:tc>
        <w:tc>
          <w:tcPr>
            <w:tcW w:w="2839" w:type="dxa"/>
          </w:tcPr>
          <w:p w:rsidR="00561B29" w:rsidRDefault="00863361" w:rsidP="00561B29"/>
        </w:tc>
      </w:tr>
      <w:tr w:rsidR="00561B29">
        <w:tc>
          <w:tcPr>
            <w:tcW w:w="283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2.30-3.30</w:t>
            </w:r>
          </w:p>
        </w:tc>
        <w:tc>
          <w:tcPr>
            <w:tcW w:w="2839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Theory Committee Executive meeting</w:t>
            </w:r>
          </w:p>
        </w:tc>
        <w:tc>
          <w:tcPr>
            <w:tcW w:w="2839" w:type="dxa"/>
          </w:tcPr>
          <w:p w:rsidR="00561B29" w:rsidRDefault="00863361" w:rsidP="00561B29"/>
        </w:tc>
      </w:tr>
    </w:tbl>
    <w:p w:rsidR="00561B29" w:rsidRDefault="00863361" w:rsidP="00561B29"/>
    <w:p w:rsidR="00561B29" w:rsidRDefault="00863361" w:rsidP="00561B29"/>
    <w:p w:rsidR="00561B29" w:rsidRDefault="00863361" w:rsidP="00561B29">
      <w:pPr>
        <w:jc w:val="center"/>
      </w:pPr>
      <w:r>
        <w:t>Day 4, Monday 15 June</w:t>
      </w:r>
    </w:p>
    <w:tbl>
      <w:tblPr>
        <w:tblStyle w:val="Tabela-mrea"/>
        <w:tblW w:w="0" w:type="auto"/>
        <w:tblLook w:val="00BF"/>
      </w:tblPr>
      <w:tblGrid>
        <w:gridCol w:w="4258"/>
        <w:gridCol w:w="4258"/>
      </w:tblGrid>
      <w:tr w:rsidR="00561B29">
        <w:tc>
          <w:tcPr>
            <w:tcW w:w="425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2.00-6.00</w:t>
            </w:r>
          </w:p>
        </w:tc>
        <w:tc>
          <w:tcPr>
            <w:tcW w:w="4258" w:type="dxa"/>
          </w:tcPr>
          <w:p w:rsidR="00561B29" w:rsidRPr="00561B29" w:rsidRDefault="00863361" w:rsidP="00561B29">
            <w:pPr>
              <w:rPr>
                <w:sz w:val="18"/>
              </w:rPr>
            </w:pPr>
            <w:r w:rsidRPr="00561B29">
              <w:rPr>
                <w:sz w:val="18"/>
              </w:rPr>
              <w:t>Tour of Sydney’s Art Galleries</w:t>
            </w:r>
          </w:p>
        </w:tc>
      </w:tr>
    </w:tbl>
    <w:p w:rsidR="00561B29" w:rsidRDefault="00863361" w:rsidP="00561B29">
      <w:pPr>
        <w:jc w:val="center"/>
      </w:pPr>
    </w:p>
    <w:p w:rsidR="00561B29" w:rsidRDefault="00863361" w:rsidP="00561B29">
      <w:pPr>
        <w:jc w:val="center"/>
      </w:pPr>
    </w:p>
    <w:sectPr w:rsidR="00561B29" w:rsidSect="00561B2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grammar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924B92"/>
    <w:rsid w:val="00863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Pr>
      <w:sz w:val="24"/>
      <w:szCs w:val="24"/>
      <w:lang w:val="en-GB" w:eastAsia="en-US"/>
    </w:rPr>
  </w:style>
  <w:style w:type="character" w:default="1" w:styleId="Privzetapisavaodstavka">
    <w:name w:val="Default Paragraph Font"/>
    <w:semiHidden/>
  </w:style>
  <w:style w:type="table" w:default="1" w:styleId="Navadnatabel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semiHidden/>
  </w:style>
  <w:style w:type="paragraph" w:styleId="Besedilooblaka">
    <w:name w:val="Balloon Text"/>
    <w:basedOn w:val="Navaden"/>
    <w:semiHidden/>
    <w:rsid w:val="00AD1306"/>
    <w:rPr>
      <w:rFonts w:ascii="Lucida Grande" w:hAnsi="Lucida Grande"/>
      <w:sz w:val="18"/>
      <w:szCs w:val="18"/>
    </w:rPr>
  </w:style>
  <w:style w:type="table" w:styleId="Tabela-mrea">
    <w:name w:val="Table Grid"/>
    <w:basedOn w:val="Navadnatabela"/>
    <w:rsid w:val="00561B29"/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 Comparative Literature Association (ICLA)</vt:lpstr>
    </vt:vector>
  </TitlesOfParts>
  <Company/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Comparative Literature Association (ICLA)</dc:title>
  <dc:creator>Ana</dc:creator>
  <cp:lastModifiedBy>Ana</cp:lastModifiedBy>
  <cp:revision>2</cp:revision>
  <dcterms:created xsi:type="dcterms:W3CDTF">2015-09-03T20:14:00Z</dcterms:created>
  <dcterms:modified xsi:type="dcterms:W3CDTF">2015-09-03T20:14:00Z</dcterms:modified>
</cp:coreProperties>
</file>